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8C" w:rsidRPr="00995F14" w:rsidRDefault="00AA078C" w:rsidP="00995F1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kern w:val="36"/>
          <w:sz w:val="48"/>
          <w:szCs w:val="48"/>
          <w:lang w:eastAsia="ru-RU"/>
        </w:rPr>
        <w:t xml:space="preserve">Инструкция рации TK-F8 </w:t>
      </w:r>
      <w:r>
        <w:rPr>
          <w:rFonts w:ascii="Times New Roman" w:hAnsi="Times New Roman"/>
          <w:b/>
          <w:bCs/>
          <w:color w:val="000000"/>
          <w:kern w:val="36"/>
          <w:sz w:val="48"/>
          <w:szCs w:val="48"/>
          <w:lang w:val="en-US" w:eastAsia="ru-RU"/>
        </w:rPr>
        <w:t>dualband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Благодарим Вас за покупку любительской портативной рации TK-F8 с LED фонарём, которая является двухдиапазонной с двойным дисплеем. Данная радиостанция проста в использовании и будет обеспечивать Вам безопасную, моментальную и надёжную связь высокого качества. Пожалуйста, внимательно прочтите данную инструкцию перед использованием рации. Представленная здесь информация поможет Вам получить максимальную производительность от радиостанции.</w:t>
      </w:r>
      <w:bookmarkStart w:id="0" w:name="_GoBack"/>
      <w:bookmarkEnd w:id="0"/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Содержание инструкции TK-F8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dualband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1. Информация о безопасности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2. Особенности и функции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3. Распаковка и проверка комплектности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4. Дополнительные аксессуары (приобретаются отдельно)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5. Первоначальная сборка и подключение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5.1. Установка антенны.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5.2. Установка ременной клипсы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5.3. Подключение внешней гарнитуры.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5.4. Установка батареи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6. Зарядка батареи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7. Информация о батарее:.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7.1. Первое использование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7.2. Советы по использованию батареи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7.3. Продление срока службы батареи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7.4. Хранение батареи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8. Составные части и органы управления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8.1. Общий вид радиостанции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8.2. Назначение клавиш управления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9. ЖКИ экран.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10. Работа с радиостанцией.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10.1. Включение/выключение, регулировка громкости.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10.2. Выбор частоты или ячейки памяти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10.3. Приём / передача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10.4. Режимы работы радиостанции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10.5 Переключение в безлицензионные диапазоны LPD, PMR, FRS (*только версия ARGO)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11. Описание встроенных функций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11.1. Шумоподавитель (Squelch) (меню SQL)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11.2. Функция “VOX”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11.3. Функция Reverse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11.4. Функция ALARM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11.5. тон 1750 Гц для доступа к репитерам.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12. Меню, описание настроек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12.1. Работа с меню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12.2. Описание пунктов меню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13. Возможные неисправности и способы их устранения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1. Информация о безопасности.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Следующие меры предосторожности должны соблюдаться при работе, обслуживании и ремонте данного устройства.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Данное устройство должно обслуживаться только специально обученными техниками.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Не переделывайте радиостанцию ни в коем случае!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Используйте зарядные устройства и батареи выпускаемые или одобренные производителем.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Не используйте радиостанции с повреждённой антенной. При касании повреждённой антенны частями тела велика вероятность получить ожог.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Выключайте радиостанцию перед тем, как войти в зону нахождения взрывоопасных и легковоспламеняющихся веществ.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Не заряжайте батарею в зоне нахождения взрывоопасных и легковоспламеняющихся веществ.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Во избежание создания электромагнитных помех или проблем совместимости выключайте радиостанцию в тех местах, где это требуется, особенно где есть письменные таблички с напоминанием об этом.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Выключайте радиостанцию перед посадкой в самолёт. Любое использование радиостанции должно соответствовать правилам авиакомпании или инструкциям экипажа.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Выключайте радиостанцию перед попаданием в зону проведения взрывных работ.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Для автомобилей с подушками безопасности: не размещайте радиостанцию в зоне надутия подушек безопасности или непосредственно на их крышках.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Не подвергайте радиостанцию воздействию прямых солнечных лучей, не оставляйте вблизи источника тепла.</w:t>
      </w:r>
    </w:p>
    <w:p w:rsidR="00AA078C" w:rsidRPr="00995F14" w:rsidRDefault="00AA078C" w:rsidP="00995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При ведении передачи с помощью радиостанции держите её вертикально на расстоянии 3 – </w:t>
      </w:r>
      <w:smartTag w:uri="urn:schemas-microsoft-com:office:smarttags" w:element="metricconverter">
        <w:smartTagPr>
          <w:attr w:name="ProductID" w:val="4 см"/>
        </w:smartTagPr>
        <w:r w:rsidRPr="00995F14">
          <w:rPr>
            <w:rFonts w:ascii="Times New Roman" w:hAnsi="Times New Roman"/>
            <w:color w:val="000000"/>
            <w:sz w:val="27"/>
            <w:szCs w:val="27"/>
            <w:lang w:eastAsia="ru-RU"/>
          </w:rPr>
          <w:t>4 см</w:t>
        </w:r>
      </w:smartTag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от лица. Держите антенну на расстоянии хотя бы </w:t>
      </w:r>
      <w:smartTag w:uri="urn:schemas-microsoft-com:office:smarttags" w:element="metricconverter">
        <w:smartTagPr>
          <w:attr w:name="ProductID" w:val="2.5 см"/>
        </w:smartTagPr>
        <w:r w:rsidRPr="00995F14">
          <w:rPr>
            <w:rFonts w:ascii="Times New Roman" w:hAnsi="Times New Roman"/>
            <w:color w:val="000000"/>
            <w:sz w:val="27"/>
            <w:szCs w:val="27"/>
            <w:lang w:eastAsia="ru-RU"/>
          </w:rPr>
          <w:t>2.5 см</w:t>
        </w:r>
      </w:smartTag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от вашего тела.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2. Особенности и функции.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Двух-диапазонный переносной приёмник-передатчик (трансивер) с экраном ЖКИ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Поддержка нового поддиапазона 390-400 Мгц. *только в версии ARGO.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Поддержка сигналов DTMF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Литий-ионная батарея высокой ёмкости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FM-радио приёмник (65 МГц – 108 МГц).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Поддержка безлицензионных диапазонов LPD, PMR, FRS (50 настроенных каналов) *только в версии ARGO.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Поддерживает 105 субтонов “DCS” и 50 субтонов “CTCSS” с возможностью ручной установки.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Функция VOX (передача включается по наличию звука).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Функция Alarm (тревога)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128 ячеек памяти. 50 уже настроены на безлицензионные частоты. *только версия ARGO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Широкополосная/узкополосная модуляция.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Большая / малая мощность передатчика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Программируемый цвет подсветки дисплея и время её включения.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Функция «бипп» на клавиатуре.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Одновременный приём двух разных частот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Выбираемый шаг изменения частоты: 2,5 / 5 / 6,25 / 10 / 12,5 / 25 / 50 кГц.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Функция OFFSET (сдвиг частоты для работы с репитерами).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Функция сохранения заряда батареи (SAVE).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Ограничение времени передачи, настраиваемое (функция TOT)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Три режима сканирования частот.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Функция «BCLO» (BusyChannelLockout) (запрет передачи, если на данной частоте уже идёт передача)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Встроенная функция сканирования субтонов CTCSS/DCS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Встроенный светодиодный фонарик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Устройство может программироваться через специальный кабель.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Настраиваемый порог работы шумоподавителя (от 0 до 9).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Одновременный приём на разных диапазонах. * только в новых версиях, ARGO в том числе.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Тон окончания передачи</w:t>
      </w:r>
    </w:p>
    <w:p w:rsidR="00AA078C" w:rsidRPr="00995F14" w:rsidRDefault="00AA078C" w:rsidP="00995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Блокировка клавиатуры.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5. Первоначальная сборка и подключение.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s1026" type="#_x0000_t75" alt="для рации" style="position:absolute;margin-left:0;margin-top:0;width:99pt;height:123pt;z-index:251658240;visibility:visible;mso-position-horizontal:left;mso-position-vertical-relative:line" o:allowoverlap="f">
            <v:imagedata r:id="rId5" o:title=""/>
            <w10:wrap type="square"/>
          </v:shape>
        </w:pic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5.1 Установка антенны.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Чтобы установить антенну аккуратно наверните её по резьбе, вращая по часовой стрелке до упора.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Важно!: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 Держите антенну у основания, а не за кончик.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Важно!: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Если используете внешнюю антенну, убедитесь, что её параметр SWR (КСВ по-русски, Коэффициент Стоячей Волны) приблизительно равен или меньше, чем 1.5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1, иначе в трансивере может сгореть выходной каскад передатчика.Внешняя антенна должна поддерживать работу в диапазонах 136-174 и 400-470 Мгц. и иметь входное сопротивление 50 Ом.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Важно!: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 Во время передачи не держите антенну рукой, т.к. это снижает качество и уровень сигнала.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Важно!: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Никогда и ни за что(!) не включайте передачу без антенны, иначе в трансивере может сгореть выходной каскад передатчика.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>
        <w:rPr>
          <w:noProof/>
          <w:lang w:eastAsia="ru-RU"/>
        </w:rPr>
        <w:pict>
          <v:shape id="Рисунок 14" o:spid="_x0000_s1027" type="#_x0000_t75" alt="для TK-F8" style="position:absolute;margin-left:0;margin-top:0;width:114.75pt;height:153pt;z-index:251659264;visibility:visible;mso-position-horizontal:left;mso-position-horizontal-relative:text;mso-position-vertical-relative:line" o:allowoverlap="f">
            <v:imagedata r:id="rId6" o:title=""/>
            <w10:wrap type="square"/>
          </v:shape>
        </w:pic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5.2 Установка ременной клипсы.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Если необходимо, установите ременную клипсу на заднюю часть корпуса, как показано на изображении.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Важно!: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 Не используйте клей для закрепления болтиков. Растворители, содержащиеся в клее, могут повредить корпус батареи.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5.3 Подключение внешней гарнитуры.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Подключите внешнюю гарнитуру в разъём “SP&amp;MIC” устройства.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5.4 Установка батареи.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При установке батареи убедитесь, что она стоит параллельно алюминиевому корпусу. Низ батареи должен быть на 1-</w:t>
      </w:r>
      <w:smartTag w:uri="urn:schemas-microsoft-com:office:smarttags" w:element="metricconverter">
        <w:smartTagPr>
          <w:attr w:name="ProductID" w:val="2 см"/>
        </w:smartTagPr>
        <w:r w:rsidRPr="00995F14">
          <w:rPr>
            <w:rFonts w:ascii="Times New Roman" w:hAnsi="Times New Roman"/>
            <w:color w:val="000000"/>
            <w:sz w:val="27"/>
            <w:szCs w:val="27"/>
            <w:lang w:eastAsia="ru-RU"/>
          </w:rPr>
          <w:t>2 см</w:t>
        </w:r>
      </w:smartTag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ниже низа устройства.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Выровняйте пазы батареи с направляющими на корпусе и надвиньте батарею вверх до щелчка.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Перед снятием батареи обязательно выключите устройство. Нажмите на защёлку батареи (PUSH), сдвиньте вниз на 1-</w:t>
      </w:r>
      <w:smartTag w:uri="urn:schemas-microsoft-com:office:smarttags" w:element="metricconverter">
        <w:smartTagPr>
          <w:attr w:name="ProductID" w:val="2 см"/>
        </w:smartTagPr>
        <w:r w:rsidRPr="00995F14">
          <w:rPr>
            <w:rFonts w:ascii="Times New Roman" w:hAnsi="Times New Roman"/>
            <w:color w:val="000000"/>
            <w:sz w:val="27"/>
            <w:szCs w:val="27"/>
            <w:lang w:eastAsia="ru-RU"/>
          </w:rPr>
          <w:t>2 см</w:t>
        </w:r>
      </w:smartTag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, затем разъедините её с корпусом.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>
        <w:rPr>
          <w:noProof/>
          <w:lang w:eastAsia="ru-RU"/>
        </w:rPr>
        <w:pict>
          <v:shape id="Рисунок 13" o:spid="_x0000_s1028" type="#_x0000_t75" alt="для рации TK-F8 ARGO" style="position:absolute;margin-left:0;margin-top:0;width:106.5pt;height:234pt;z-index:251660288;visibility:visible;mso-position-horizontal:left;mso-position-horizontal-relative:text;mso-position-vertical-relative:line" o:allowoverlap="f">
            <v:imagedata r:id="rId7" o:title=""/>
            <w10:wrap type="square"/>
          </v:shape>
        </w:pict>
      </w:r>
      <w:r w:rsidRPr="00C134DC">
        <w:rPr>
          <w:rFonts w:ascii="Times New Roman" w:hAnsi="Times New Roman"/>
          <w:noProof/>
          <w:color w:val="000000"/>
          <w:sz w:val="27"/>
          <w:szCs w:val="27"/>
          <w:lang w:eastAsia="ru-RU"/>
        </w:rPr>
        <w:pict>
          <v:shape id="Рисунок 12" o:spid="_x0000_i1025" type="#_x0000_t75" alt="Для рации Kenwood" style="width:102pt;height:229.8pt;visibility:visible">
            <v:imagedata r:id="rId8" o:title=""/>
          </v:shape>
        </w:pic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6. Зарядка батареи.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Используйте только зарядное устройство, указанное производителем. Цвет светодиода на зарядном устройстве отображает процесс зарядки: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60"/>
        <w:gridCol w:w="3704"/>
      </w:tblGrid>
      <w:tr w:rsidR="00AA078C" w:rsidRPr="00C134DC" w:rsidTr="00995F14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зарядки: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Цвет индикации: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Ожидание (без нагрузки)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Красный мигает, зелёный горит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Зарядка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Красный горит постоянно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Полностью заряжен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Зелёный горит постоянно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Ошибка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Красный мигает, зелёный горит</w:t>
            </w:r>
          </w:p>
        </w:tc>
      </w:tr>
    </w:tbl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Пожалуйста, соблюдайте следующий порядок зарядки:</w:t>
      </w:r>
    </w:p>
    <w:p w:rsidR="00AA078C" w:rsidRPr="00995F14" w:rsidRDefault="00AA078C" w:rsidP="00995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Подключите сетевой адаптер в розетку переменного тока.</w:t>
      </w:r>
    </w:p>
    <w:p w:rsidR="00AA078C" w:rsidRPr="00995F14" w:rsidRDefault="00AA078C" w:rsidP="00995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Подключите сетевой адаптер к зарядному стакану.</w:t>
      </w:r>
    </w:p>
    <w:p w:rsidR="00AA078C" w:rsidRPr="00995F14" w:rsidRDefault="00AA078C" w:rsidP="00995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Поместите устройство с батареей или батарею отдельно в зарядный стакан.</w:t>
      </w:r>
    </w:p>
    <w:p w:rsidR="00AA078C" w:rsidRPr="00995F14" w:rsidRDefault="00AA078C" w:rsidP="00995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Убедитесь, что контакты батареи надёжно соприкасаются с металлическими контактами зарядного стакана. Должен загореться Красный светодиод.</w:t>
      </w:r>
    </w:p>
    <w:p w:rsidR="00AA078C" w:rsidRPr="00995F14" w:rsidRDefault="00AA078C" w:rsidP="00995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Примерно через 4.5 часа загорится зелёный светодиод. Это означает, что батарея полностью заряжена. Извлеките батарею из зарядного стакана.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7.1 Информация о батарее: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Новые батареи поставляются с завода-изготовителя заряженными на 30-60%. Перед первым использованием батарею необходимо заряжать в течение 5 часов. Максимальная ёмкость батареи будет после трёх циклов «полная зарядка/полная разрядка». Если вы заметили, что мощность батареи упала, подзарядите её.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7.2 Советы по использованию батареи.</w:t>
      </w:r>
    </w:p>
    <w:p w:rsidR="00AA078C" w:rsidRPr="00995F14" w:rsidRDefault="00AA078C" w:rsidP="00995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Заряжайте и храните батарею при температурах от 5 С до 40 С градусов. При нарушении температурного режима батарея может протечь или повредиться.</w:t>
      </w:r>
    </w:p>
    <w:p w:rsidR="00AA078C" w:rsidRPr="00995F14" w:rsidRDefault="00AA078C" w:rsidP="00995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Во время зарядки выключайте радиостанцию, чтобы обеспечить полный заряд батареи.</w:t>
      </w:r>
    </w:p>
    <w:p w:rsidR="00AA078C" w:rsidRPr="00995F14" w:rsidRDefault="00AA078C" w:rsidP="00995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Не отключайте сетевой адаптер и не извлекайте батарею из зарядного стакана в процессе зарядки.</w:t>
      </w:r>
    </w:p>
    <w:p w:rsidR="00AA078C" w:rsidRPr="00995F14" w:rsidRDefault="00AA078C" w:rsidP="00995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Никогда не заряжайте батарею, если на ней присутствуют следы влаги. Протрите её сухой мягкой тканью перед зарядкой.</w:t>
      </w:r>
    </w:p>
    <w:p w:rsidR="00AA078C" w:rsidRPr="00995F14" w:rsidRDefault="00AA078C" w:rsidP="00995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 конечном счете, батарея изнашивается. Когда время работы радиостанции заметно сократилось по сравнению с нормальным временем, значит, настал момент приобрести новую батарею.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7.3 Продление срока службы батареи.</w:t>
      </w:r>
    </w:p>
    <w:p w:rsidR="00AA078C" w:rsidRPr="00995F14" w:rsidRDefault="00AA078C" w:rsidP="00995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Производительность батареи значительно снижается при температурах ниже 0С (нуля) градусов. В холодную погоду может потребоваться запасная батарея. Если батарея не работает в холодных условиях, то она ещё сможет поработать при комнатной температуре, поэтому не торопитесь её заряжать.</w:t>
      </w:r>
    </w:p>
    <w:p w:rsidR="00AA078C" w:rsidRPr="00995F14" w:rsidRDefault="00AA078C" w:rsidP="00995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Грязь на контактах батареи может привести к отказу в работе или зарядке. Перед присоединением батареи протрите контакты сухой мягкой тканью.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7.4 Хранение батареи.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Зарядите батарею на 60% перед длительным хранением, чтобы избежать повреждения батареи из-за переразряда.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Перезаряжайте батарею каждые 6 месяцев, чтобы избежать переразряда.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Храните вашу батарею в сухом прохладном месте при комнатной температуре, чтобы уменьшить саморазряд.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8. Составные части и органы управления.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8.1 Общий вид радиостанции.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134DC">
        <w:rPr>
          <w:rFonts w:ascii="Times New Roman" w:hAnsi="Times New Roman"/>
          <w:noProof/>
          <w:color w:val="000000"/>
          <w:sz w:val="27"/>
          <w:szCs w:val="27"/>
          <w:lang w:eastAsia="ru-RU"/>
        </w:rPr>
        <w:pict>
          <v:shape id="Рисунок 11" o:spid="_x0000_i1026" type="#_x0000_t75" alt="Органы управления рации TK-F8 ARGO" style="width:362.4pt;height:184.8pt;visibility:visible">
            <v:imagedata r:id="rId9" o:title=""/>
          </v:shape>
        </w:pic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65"/>
        <w:gridCol w:w="4665"/>
      </w:tblGrid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1. Антенна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10. Петля для шнурка.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2. Фонарик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11. Разъём внешней гарнитуры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3. Ручка регулятора (Вкл/выкл, громк.)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12. A/B (выбор верхн./нижнего приёмника)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4. ЖКИ экран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13. BAND (есть только в очень старых версиях)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5. Кнопка CALL(радио, ALARM)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14. Клавиатура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6. Кнопка MONI(фонарик, прослушка)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15. Динамик/микрофон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7. Кнопка PTT(передача)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16. Батарея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8. Кнопка VFO/MR (каналы/частоты)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17. Контакты батареи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9. Светодиодный индикатор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18. Кнопка извлечения батареи</w:t>
            </w:r>
          </w:p>
        </w:tc>
      </w:tr>
    </w:tbl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8.2 Назначение клавиш управления.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[PTT](PUSH-TO-TALK):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Нажмите и удерживайте клавишу для передачи, отпустите для приёма.</w:t>
      </w:r>
    </w:p>
    <w:p w:rsidR="00AA078C" w:rsidRPr="00995F14" w:rsidRDefault="00AA078C" w:rsidP="00995F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[CALL]: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Нажмите на клавишу, чтобы включить режим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FM-радио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. Нажмите снова, чтобы отключить FM-радио.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Нажмите и удерживайте клавишу для включения функции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ALARM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. Снова нажмите и удерживайте клавишу для выключения функции ALARM.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[MONI]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Нажмите клавишу, чтобы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включить фонарик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. Нажмите снова – фонарик начнёт равномерно мигать. Нажмите ещё раз – фонарик отключится.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Нажмите и удерживайте клавишу, чтобы отключить шумоподавитель и прослушивать частоту.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[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VFO/MR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Нажатие клавиши переключает режим работы радиостанции: канальный / частотный.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[A/B]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Нажмите клавишу, чтобы выбрать активный приёмник (верхний [A] или нижний [B] на экране).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Нажатие данной клавиши в момент передачи выдаёт в эфир вызывной тон 1750 Гц (для работы с радиолюбительскими репитерами).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[*SCAN]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Сканирование каналов, частот, субтонов.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Однократное нажатие включает/выключает функцию Reverse.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Удержание в течение 2сек запускает сканирование.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Нажатие клавиши в режиме FM-радио запускает поиск FM-станции.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Нажатие клавиши в меню выбора субтонов RX CTCSS/DCS запускает сканирование субтонов.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[#]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Нажатие клавиши переключает мощность передатчика: большая/малая.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Удержание в течение 2сек включает / отключает блокировку клавиатуры.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[MENU]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Клавиша используется для входа в меню, для входа в режим выбора значений определённого параметра меню, а также подтверждения изменения параметра.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[V] и [^]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Частотный режим: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Однократное нажатие изменяет частоту активного приёмника в сторону увеличения или уменьшения с заданным шагом (см. настройку меню STEP).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Удержание клавиши изменяет частоту активного канала с заданным шагом постоянно до отпускания клавиши.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Канальный режим: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Включение следующей/предыдущей ячейки памяти с сохранённым каналом.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Режим меню: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Переход к следующей/предыдущей настройке.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Изменение текущей настройки на следующее/предыдущее значение.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[ЦИФРОВАЯ КЛАВИАТУРА]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Частотный режим: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Используется для ручного ввода требуемой частоты выбранного канала.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Канальный режим: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Используется для ввода номера ячейки памяти с сохранённым каналом.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Режим меню: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Используется для ввода порядкового номера опции. Также можно задавать нестандартные частоты субтонов CTCSS в режиме изменения соответствующих настроек.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Режим передачи: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Передача DTMF-сигналов в эфир.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9. Описание ЖКИ экрана рации TK-F8 ARGO.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На изображении показаны все сегменты ЖКИ экрана. Каждый сегмент загорается при включении определённой функции.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134DC">
        <w:rPr>
          <w:rFonts w:ascii="Times New Roman" w:hAnsi="Times New Roman"/>
          <w:noProof/>
          <w:color w:val="000000"/>
          <w:sz w:val="27"/>
          <w:szCs w:val="27"/>
          <w:lang w:eastAsia="ru-RU"/>
        </w:rPr>
        <w:pict>
          <v:shape id="Рисунок 10" o:spid="_x0000_i1027" type="#_x0000_t75" alt="Дисплей TK-F8" style="width:362.4pt;height:139.8pt;visibility:visible">
            <v:imagedata r:id="rId10" o:title=""/>
          </v:shape>
        </w:pic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50"/>
        <w:gridCol w:w="7735"/>
      </w:tblGrid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Сегмент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Описание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134DC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pict>
                <v:shape id="Рисунок 9" o:spid="_x0000_i1028" type="#_x0000_t75" alt="http://www.mag77.ru/images/tk_f8_dual/clip_image002_0005.jpg" style="width:18pt;height:12pt;visibility:visible">
                  <v:imagedata r:id="rId11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Номер ячейки памяти, выбранной в приёмнике в данный момент.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134DC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pict>
                <v:shape id="Рисунок 8" o:spid="_x0000_i1029" type="#_x0000_t75" alt="http://www.mag77.ru/images/tk_f8_dual/clip_image004_0001.jpg" style="width:12.6pt;height:24pt;visibility:visible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Дробные доли частоты, если они не помещаются в основном цифровом поле.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Включён субтон CTCSS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DCS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Включён субтон DCS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134DC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pict>
                <v:shape id="Рисунок 7" o:spid="_x0000_i1030" type="#_x0000_t75" alt="http://www.mag77.ru/images/tk_f8_dual/clip_image010.jpg" style="width:18pt;height:10.8pt;visibility:visible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Направление смещения частоты передачи от частоты приёма (при работе с репитерами). </w:t>
            </w: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Отображается либо +, либо -. См. п. 13.2, пункт меню №25.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Включён одновременный приём двух частот (приёмник А + приёмник В)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VOX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Включена функция VOX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Включена функция Reverse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Включена узкополосная модуляция (Narrow)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134DC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pict>
                <v:shape id="Рисунок 6" o:spid="_x0000_i1031" type="#_x0000_t75" alt="http://www.mag77.ru/images/tk_f8_dual/clip_image020.jpg" style="width:18pt;height:10.8pt;visibility:visible">
                  <v:imagedata r:id="rId1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Индикатор заряда батареи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134DC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pict>
                <v:shape id="Рисунок 5" o:spid="_x0000_i1032" type="#_x0000_t75" alt="http://www.mag77.ru/images/tk_f8_dual/clip_image022.jpg" style="width:10.8pt;height:20.4pt;visibility:visible">
                  <v:imagedata r:id="rId1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Включена блокировка клавиатуры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Включена малая мощность передатчика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134DC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pict>
                <v:shape id="Рисунок 4" o:spid="_x0000_i1033" type="#_x0000_t75" alt="http://www.mag77.ru/images/tk_f8_dual/clip_image026.jpg" style="width:27pt;height:10.8pt;visibility:visible">
                  <v:imagedata r:id="rId16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Индикатор выбранного приёмника (верхний [A]/ нижний [B])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134DC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pict>
                <v:shape id="Рисунок 3" o:spid="_x0000_i1034" type="#_x0000_t75" alt="http://www.mag77.ru/images/tk_f8_dual/clip_image028.jpg" style="width:27pt;height:15.6pt;visibility:visible">
                  <v:imagedata r:id="rId1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Индикатор мощности сигнала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134DC">
              <w:rPr>
                <w:rFonts w:ascii="Times New Roman" w:hAnsi="Times New Roman"/>
                <w:noProof/>
                <w:color w:val="000000"/>
                <w:sz w:val="27"/>
                <w:szCs w:val="27"/>
                <w:lang w:eastAsia="ru-RU"/>
              </w:rPr>
              <w:pict>
                <v:shape id="Рисунок 2" o:spid="_x0000_i1035" type="#_x0000_t75" alt="http://www.mag77.ru/images/tk_f8_dual/clip_image030.jpg" style="width:81pt;height:17.4pt;visibility:visible">
                  <v:imagedata r:id="rId1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Основное табло, отображается частота, название пункта меню, значение настройки меню</w:t>
            </w:r>
          </w:p>
        </w:tc>
      </w:tr>
      <w:tr w:rsidR="00AA078C" w:rsidRPr="00C134DC" w:rsidTr="00995F1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5T2T</w:t>
            </w:r>
            <w:r w:rsidRPr="00995F14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995F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DTMF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78C" w:rsidRPr="00995F14" w:rsidRDefault="00AA078C" w:rsidP="00995F14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95F14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Включена передача служебных DTMF сигналов в эфир</w:t>
            </w:r>
          </w:p>
        </w:tc>
      </w:tr>
    </w:tbl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На экране имеется два основных табло. Каждое табло соответствует своему приёмнику: верхнему [A] или нижнему [B]. Это позволяет в каждом приёмнике задать отдельную частоту и быстро переключаться между ними с помощью кнопки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[A/B].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Также, для каждого приёмника могут быть заданы свои настройки шага переключения частоты, субтонов, мощности передатчика, смещения частоты передачи от частоты приёма и пр.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10. Работа с радиостанцией.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10.1 Включение/выключение, регулировка громкости.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Убедитесь, что антенна и батарея установлены правильно и батарея заряжена. Поверните ручку регулятора (3) по часовой стрелке, чтобы включить радиостанцию. Вращайте ручку по часовой стрелке, чтобы увеличивать громкость, и против часовой стрелки, чтобы уменьшать громкость.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10.2 Выбор частоты или ячейки памяти.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Клавиши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[V] и [^]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используются для последовательного изменения частоты с заданным шагом или для выбора следующей/предыдущей ячейки памяти. Также, в частотном режиме частота может быть введена вручную с помощью цифровой клавиатуры.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Если введённое значение неверное, то канал останется работать на прежней частоте.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Если введённая частота не совпадает с частотой, которая должна быть при заданном шаге (меню, опция №1 STEP), то в канале установится частота, с заданным шагом ближайшая к введённой вручную. Например. Задан шаг 6.25 кГц. Вы вводите частоту 446.005 МГц. В канале автоматически установится частота 446.00625 МГц, т.к. при данном шаге (6.25 кГц) верными являются 446.000 МГц и 446.00625 МГц.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Если вводимая частота верная и находится в другом диапазоне относительно текущей, то диапазон автоматически переключится.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10.3 Приём / передача.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Включите радиостанцию, отрегулируйте громкость (см. п. 11.1). Активируйте верхний или нижний приёмник (кнопка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[A/B]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), выберите требуемое значение частоты, на которой будет происходить сеанс связи (см. п. 11.2).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Для передачи голосового сообщения в эфир нажмите кнопку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[PTT]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 и удерживайте её в течение передачи сообщения. По окончании сообщения отпустите кнопку. Слушайте ответ.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При передаче индикатор (9) светится красным цветом, при приёме – зелёным, в отсутствие сигнала индикатор не светится.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10.4 Режимы работы радиостанции.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 радиостанции предусмотрены два основных режима работы: 1) Канальный, 2) Частотный. Переключение режимов осуществляется кнопкой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[VFO/MR]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В канальном режиме для передачи/приёма используются частоты, предварительно сохранённые в ячейках памяти устройства. В основном цифровом поле отображается частота/номер/имя канала (в зависимости от настройки меню №21,22), а справа меньшими цифрами отображается номер выбранной ячейки памяти. Вместе с частотой канала сохраняются такие его настройки, как: субтоны CTCSS или DCS на передачу и приём, мощность передатчика, модуляция, сдвиг частот (для работы с репитерами). Всего в устройстве имеется 127 ячеек памяти. Клавиши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[V]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и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[^]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в данном режиме включают следующую/предыдущую ячейку памяти.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В частотном режиме частота передачи/приёма задаётся вручную либо цифровыми клавишами клавиатуры, либо неоднократным нажатием клавиш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[V]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и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[^]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до достижения нужного значения. При этом частота изменяется на значение, заданное в меню п.№1 (STEP). На экране в основном поле отображается текущее значение частоты.</w:t>
      </w:r>
    </w:p>
    <w:p w:rsidR="00AA078C" w:rsidRPr="00995F14" w:rsidRDefault="00AA078C" w:rsidP="00995F1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10.5 Переключение в безлицензионные диапазоны LPD, PMR, FRS. *только в версии ARGO</w:t>
      </w:r>
    </w:p>
    <w:p w:rsidR="00AA078C" w:rsidRPr="00995F14" w:rsidRDefault="00AA078C" w:rsidP="00995F1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134DC">
        <w:rPr>
          <w:rFonts w:ascii="Times New Roman" w:hAnsi="Times New Roman"/>
          <w:noProof/>
          <w:color w:val="000000"/>
          <w:sz w:val="27"/>
          <w:szCs w:val="27"/>
          <w:lang w:eastAsia="ru-RU"/>
        </w:rPr>
        <w:pict>
          <v:shape id="Рисунок 1" o:spid="_x0000_i1036" type="#_x0000_t75" alt="TK-F8 LPD" style="width:375pt;height:135pt;visibility:visible">
            <v:imagedata r:id="rId19" o:title=""/>
          </v:shape>
        </w:pic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br/>
        <w:t>Переключение осуществляется кнопкой</w:t>
      </w:r>
      <w:r w:rsidRPr="00995F14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 w:rsidRPr="00995F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[VFO/MR]</w:t>
      </w:r>
      <w:r w:rsidRPr="00995F14">
        <w:rPr>
          <w:rFonts w:ascii="Times New Roman" w:hAnsi="Times New Roman"/>
          <w:color w:val="000000"/>
          <w:sz w:val="27"/>
          <w:szCs w:val="27"/>
          <w:lang w:eastAsia="ru-RU"/>
        </w:rPr>
        <w:t>. В основном поле дисплея отображается название безлицензионного канала, например: LPD-1, а в поле справа, мелкими цифрами отображается номер ячейки памяти. 50 ячеек памяти из 127 настроены на частоты безлицензионных диапазонов LPD, PMR, FRS. В зависимости от настроек меню №21, 22 в основных полях дисплея будут отображаться названия безлицензионных каналов (MDF-A\B = NAME) или частоты этих каналов (MDF-A\B = FREQ). Клавиши [V] и [^] в этом режиме переключают безлицензионные каналы в порядке убывания или возрастания. По желанию вы можете изменить или стереть эти предустановки, действуя согласно этой инструкции.</w:t>
      </w:r>
    </w:p>
    <w:p w:rsidR="00AA078C" w:rsidRDefault="00AA078C"/>
    <w:sectPr w:rsidR="00AA078C" w:rsidSect="008C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403"/>
    <w:multiLevelType w:val="multilevel"/>
    <w:tmpl w:val="9144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3A009C"/>
    <w:multiLevelType w:val="multilevel"/>
    <w:tmpl w:val="F96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33A29"/>
    <w:multiLevelType w:val="multilevel"/>
    <w:tmpl w:val="EF5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4CF3350"/>
    <w:multiLevelType w:val="multilevel"/>
    <w:tmpl w:val="A59A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423DBD"/>
    <w:multiLevelType w:val="multilevel"/>
    <w:tmpl w:val="85C8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CB7"/>
    <w:rsid w:val="00081705"/>
    <w:rsid w:val="002D2E03"/>
    <w:rsid w:val="003523B2"/>
    <w:rsid w:val="00564402"/>
    <w:rsid w:val="00801CB7"/>
    <w:rsid w:val="008C179F"/>
    <w:rsid w:val="00995F14"/>
    <w:rsid w:val="00AA078C"/>
    <w:rsid w:val="00C134DC"/>
    <w:rsid w:val="00C3066E"/>
    <w:rsid w:val="00DF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9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995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995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F1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5F1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5F1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995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95F1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95F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11</Pages>
  <Words>2479</Words>
  <Characters>14131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User</cp:lastModifiedBy>
  <cp:revision>3</cp:revision>
  <dcterms:created xsi:type="dcterms:W3CDTF">2015-07-08T10:15:00Z</dcterms:created>
  <dcterms:modified xsi:type="dcterms:W3CDTF">2015-07-10T08:08:00Z</dcterms:modified>
</cp:coreProperties>
</file>